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79" w:rsidRDefault="000738F9" w:rsidP="000738F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738F9">
        <w:rPr>
          <w:rFonts w:ascii="Times New Roman" w:hAnsi="Times New Roman"/>
          <w:b/>
          <w:sz w:val="24"/>
          <w:szCs w:val="24"/>
          <w:lang w:val="bg-BG"/>
        </w:rPr>
        <w:t>Подобрява се достъпът на гражданите до ясна и прозрачна информация в съответствие със Стратегията за единния цифров пазар</w:t>
      </w:r>
    </w:p>
    <w:p w:rsidR="000738F9" w:rsidRPr="000738F9" w:rsidRDefault="000738F9" w:rsidP="000738F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32CB9" w:rsidRPr="000738F9" w:rsidRDefault="00632CB9" w:rsidP="004B5F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738F9">
        <w:rPr>
          <w:rFonts w:ascii="Times New Roman" w:hAnsi="Times New Roman"/>
          <w:sz w:val="24"/>
          <w:szCs w:val="24"/>
          <w:lang w:val="bg-BG"/>
        </w:rPr>
        <w:t xml:space="preserve">На 22 март 2018 г. Европейската комисия публикува </w:t>
      </w:r>
      <w:r w:rsidR="00FB1A3D" w:rsidRPr="000738F9">
        <w:rPr>
          <w:rFonts w:ascii="Times New Roman" w:hAnsi="Times New Roman"/>
          <w:sz w:val="24"/>
          <w:szCs w:val="24"/>
          <w:lang w:val="bg-BG"/>
        </w:rPr>
        <w:t>Предложението за Реглам</w:t>
      </w:r>
      <w:r w:rsidR="00B30EDF" w:rsidRPr="000738F9">
        <w:rPr>
          <w:rFonts w:ascii="Times New Roman" w:hAnsi="Times New Roman"/>
          <w:sz w:val="24"/>
          <w:szCs w:val="24"/>
          <w:lang w:val="bg-BG"/>
        </w:rPr>
        <w:t xml:space="preserve">ент </w:t>
      </w:r>
      <w:r w:rsidRPr="000738F9">
        <w:rPr>
          <w:rFonts w:ascii="Times New Roman" w:hAnsi="Times New Roman"/>
          <w:sz w:val="24"/>
          <w:szCs w:val="24"/>
          <w:lang w:val="bg-BG"/>
        </w:rPr>
        <w:t xml:space="preserve">на Европейският парламент и на Съвета относно устойчивите органични замърсители (УОЗ). </w:t>
      </w:r>
      <w:r w:rsidR="008D0027" w:rsidRPr="000738F9">
        <w:rPr>
          <w:rFonts w:ascii="Times New Roman" w:hAnsi="Times New Roman"/>
          <w:sz w:val="24"/>
          <w:szCs w:val="24"/>
          <w:lang w:val="bg-BG"/>
        </w:rPr>
        <w:t xml:space="preserve">Целта на </w:t>
      </w:r>
      <w:proofErr w:type="spellStart"/>
      <w:r w:rsidR="008D0027" w:rsidRPr="000738F9">
        <w:rPr>
          <w:rFonts w:ascii="Times New Roman" w:hAnsi="Times New Roman"/>
          <w:sz w:val="24"/>
          <w:szCs w:val="24"/>
          <w:lang w:val="bg-BG"/>
        </w:rPr>
        <w:t>проектоакта</w:t>
      </w:r>
      <w:proofErr w:type="spellEnd"/>
      <w:r w:rsidR="008D0027" w:rsidRPr="000738F9">
        <w:rPr>
          <w:rFonts w:ascii="Times New Roman" w:hAnsi="Times New Roman"/>
          <w:sz w:val="24"/>
          <w:szCs w:val="24"/>
          <w:lang w:val="bg-BG"/>
        </w:rPr>
        <w:t xml:space="preserve"> е</w:t>
      </w:r>
      <w:r w:rsidR="00B30EDF" w:rsidRPr="000738F9">
        <w:rPr>
          <w:rFonts w:ascii="Times New Roman" w:hAnsi="Times New Roman"/>
          <w:sz w:val="24"/>
          <w:szCs w:val="24"/>
          <w:lang w:val="bg-BG"/>
        </w:rPr>
        <w:t xml:space="preserve"> адаптиране на </w:t>
      </w:r>
      <w:r w:rsidRPr="000738F9">
        <w:rPr>
          <w:rFonts w:ascii="Times New Roman" w:hAnsi="Times New Roman"/>
          <w:sz w:val="24"/>
          <w:szCs w:val="24"/>
          <w:lang w:val="bg-BG"/>
        </w:rPr>
        <w:t xml:space="preserve">сега действащия </w:t>
      </w:r>
      <w:r w:rsidR="00B30EDF" w:rsidRPr="000738F9">
        <w:rPr>
          <w:rFonts w:ascii="Times New Roman" w:hAnsi="Times New Roman"/>
          <w:sz w:val="24"/>
          <w:szCs w:val="24"/>
          <w:lang w:val="bg-BG"/>
        </w:rPr>
        <w:t xml:space="preserve">Регламент (EO) </w:t>
      </w:r>
      <w:r w:rsidR="008D0027" w:rsidRPr="000738F9">
        <w:rPr>
          <w:rFonts w:ascii="Times New Roman" w:hAnsi="Times New Roman"/>
          <w:sz w:val="24"/>
          <w:szCs w:val="24"/>
          <w:lang w:val="bg-BG"/>
        </w:rPr>
        <w:t>№</w:t>
      </w:r>
      <w:r w:rsidRPr="000738F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0EDF" w:rsidRPr="000738F9">
        <w:rPr>
          <w:rFonts w:ascii="Times New Roman" w:hAnsi="Times New Roman"/>
          <w:sz w:val="24"/>
          <w:szCs w:val="24"/>
          <w:lang w:val="bg-BG"/>
        </w:rPr>
        <w:t>850/2004 към про</w:t>
      </w:r>
      <w:r w:rsidRPr="000738F9">
        <w:rPr>
          <w:rFonts w:ascii="Times New Roman" w:hAnsi="Times New Roman"/>
          <w:sz w:val="24"/>
          <w:szCs w:val="24"/>
          <w:lang w:val="bg-BG"/>
        </w:rPr>
        <w:t xml:space="preserve">цедурите по </w:t>
      </w:r>
      <w:proofErr w:type="spellStart"/>
      <w:r w:rsidRPr="000738F9">
        <w:rPr>
          <w:rFonts w:ascii="Times New Roman" w:hAnsi="Times New Roman"/>
          <w:sz w:val="24"/>
          <w:szCs w:val="24"/>
          <w:lang w:val="bg-BG"/>
        </w:rPr>
        <w:t>комитология</w:t>
      </w:r>
      <w:proofErr w:type="spellEnd"/>
      <w:r w:rsidRPr="000738F9">
        <w:rPr>
          <w:rFonts w:ascii="Times New Roman" w:hAnsi="Times New Roman"/>
          <w:sz w:val="24"/>
          <w:szCs w:val="24"/>
          <w:lang w:val="bg-BG"/>
        </w:rPr>
        <w:t xml:space="preserve"> след приемането на Договора от Лисабон</w:t>
      </w:r>
      <w:r w:rsidR="00B30EDF" w:rsidRPr="000738F9">
        <w:rPr>
          <w:rFonts w:ascii="Times New Roman" w:hAnsi="Times New Roman"/>
          <w:sz w:val="24"/>
          <w:szCs w:val="24"/>
          <w:lang w:val="bg-BG"/>
        </w:rPr>
        <w:t>.</w:t>
      </w:r>
      <w:r w:rsidR="00B46D34" w:rsidRPr="000738F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55ED3" w:rsidRPr="000738F9" w:rsidRDefault="00DB0D9E" w:rsidP="004B5F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738F9">
        <w:rPr>
          <w:rFonts w:ascii="Times New Roman" w:hAnsi="Times New Roman"/>
          <w:sz w:val="24"/>
          <w:szCs w:val="24"/>
          <w:lang w:val="bg-BG"/>
        </w:rPr>
        <w:t xml:space="preserve">В своята цялост, </w:t>
      </w:r>
      <w:r w:rsidR="00632CB9" w:rsidRPr="000738F9">
        <w:rPr>
          <w:rFonts w:ascii="Times New Roman" w:hAnsi="Times New Roman"/>
          <w:sz w:val="24"/>
          <w:szCs w:val="24"/>
          <w:lang w:val="bg-BG"/>
        </w:rPr>
        <w:t>п</w:t>
      </w:r>
      <w:r w:rsidRPr="000738F9">
        <w:rPr>
          <w:rFonts w:ascii="Times New Roman" w:hAnsi="Times New Roman"/>
          <w:sz w:val="24"/>
          <w:szCs w:val="24"/>
          <w:lang w:val="bg-BG"/>
        </w:rPr>
        <w:t xml:space="preserve">редложението допринася за </w:t>
      </w:r>
      <w:r w:rsidR="00153F1E" w:rsidRPr="000738F9">
        <w:rPr>
          <w:rFonts w:ascii="Times New Roman" w:hAnsi="Times New Roman"/>
          <w:sz w:val="24"/>
          <w:szCs w:val="24"/>
          <w:lang w:val="bg-BG"/>
        </w:rPr>
        <w:t>по-добрата закрила на гражданите на Съюза от свързани с околната среда въздействия и риско</w:t>
      </w:r>
      <w:bookmarkStart w:id="0" w:name="_GoBack"/>
      <w:bookmarkEnd w:id="0"/>
      <w:r w:rsidR="00153F1E" w:rsidRPr="000738F9">
        <w:rPr>
          <w:rFonts w:ascii="Times New Roman" w:hAnsi="Times New Roman"/>
          <w:sz w:val="24"/>
          <w:szCs w:val="24"/>
          <w:lang w:val="bg-BG"/>
        </w:rPr>
        <w:t xml:space="preserve">ве за здравето и благосъстоянието им, което е и една от </w:t>
      </w:r>
      <w:r w:rsidRPr="000738F9">
        <w:rPr>
          <w:rFonts w:ascii="Times New Roman" w:hAnsi="Times New Roman"/>
          <w:sz w:val="24"/>
          <w:szCs w:val="24"/>
          <w:lang w:val="bg-BG"/>
        </w:rPr>
        <w:t>целите на 7-ата Програма за действие в областта на околната среда до 2020 г</w:t>
      </w:r>
      <w:r w:rsidR="00153F1E" w:rsidRPr="000738F9">
        <w:rPr>
          <w:rFonts w:ascii="Times New Roman" w:hAnsi="Times New Roman"/>
          <w:sz w:val="24"/>
          <w:szCs w:val="24"/>
          <w:lang w:val="bg-BG"/>
        </w:rPr>
        <w:t xml:space="preserve">. По-конкретно, новият регламент </w:t>
      </w:r>
      <w:r w:rsidR="00BF3666" w:rsidRPr="000738F9">
        <w:rPr>
          <w:rFonts w:ascii="Times New Roman" w:hAnsi="Times New Roman"/>
          <w:sz w:val="24"/>
          <w:szCs w:val="24"/>
          <w:lang w:val="bg-BG"/>
        </w:rPr>
        <w:t>а</w:t>
      </w:r>
      <w:r w:rsidR="00B61110" w:rsidRPr="000738F9">
        <w:rPr>
          <w:rFonts w:ascii="Times New Roman" w:hAnsi="Times New Roman"/>
          <w:sz w:val="24"/>
          <w:szCs w:val="24"/>
          <w:lang w:val="bg-BG"/>
        </w:rPr>
        <w:t>ктуализира изискванията за докладване, о</w:t>
      </w:r>
      <w:r w:rsidR="007213CC" w:rsidRPr="000738F9">
        <w:rPr>
          <w:rFonts w:ascii="Times New Roman" w:hAnsi="Times New Roman"/>
          <w:sz w:val="24"/>
          <w:szCs w:val="24"/>
          <w:lang w:val="bg-BG"/>
        </w:rPr>
        <w:t>простява процесите по отчитане и контрол,</w:t>
      </w:r>
      <w:r w:rsidR="00C90636" w:rsidRPr="000738F9">
        <w:rPr>
          <w:rFonts w:ascii="Times New Roman" w:hAnsi="Times New Roman"/>
          <w:sz w:val="24"/>
          <w:szCs w:val="24"/>
          <w:lang w:val="bg-BG"/>
        </w:rPr>
        <w:t xml:space="preserve"> като </w:t>
      </w:r>
      <w:r w:rsidR="00B61110" w:rsidRPr="000738F9">
        <w:rPr>
          <w:rFonts w:ascii="Times New Roman" w:hAnsi="Times New Roman"/>
          <w:sz w:val="24"/>
          <w:szCs w:val="24"/>
          <w:lang w:val="bg-BG"/>
        </w:rPr>
        <w:t>залага на</w:t>
      </w:r>
      <w:r w:rsidR="007213CC" w:rsidRPr="000738F9">
        <w:rPr>
          <w:rFonts w:ascii="Times New Roman" w:hAnsi="Times New Roman"/>
          <w:sz w:val="24"/>
          <w:szCs w:val="24"/>
          <w:lang w:val="bg-BG"/>
        </w:rPr>
        <w:t xml:space="preserve"> по-голяма автоматизация, по-ниска</w:t>
      </w:r>
      <w:r w:rsidRPr="000738F9">
        <w:rPr>
          <w:rFonts w:ascii="Times New Roman" w:hAnsi="Times New Roman"/>
          <w:sz w:val="24"/>
          <w:szCs w:val="24"/>
          <w:lang w:val="bg-BG"/>
        </w:rPr>
        <w:t>та</w:t>
      </w:r>
      <w:r w:rsidR="007213CC" w:rsidRPr="000738F9">
        <w:rPr>
          <w:rFonts w:ascii="Times New Roman" w:hAnsi="Times New Roman"/>
          <w:sz w:val="24"/>
          <w:szCs w:val="24"/>
          <w:lang w:val="bg-BG"/>
        </w:rPr>
        <w:t xml:space="preserve"> честота </w:t>
      </w:r>
      <w:r w:rsidR="0031309E" w:rsidRPr="000738F9">
        <w:rPr>
          <w:rFonts w:ascii="Times New Roman" w:hAnsi="Times New Roman"/>
          <w:sz w:val="24"/>
          <w:szCs w:val="24"/>
          <w:lang w:val="bg-BG"/>
        </w:rPr>
        <w:t xml:space="preserve">на докладване </w:t>
      </w:r>
      <w:r w:rsidR="007213CC" w:rsidRPr="000738F9">
        <w:rPr>
          <w:rFonts w:ascii="Times New Roman" w:hAnsi="Times New Roman"/>
          <w:sz w:val="24"/>
          <w:szCs w:val="24"/>
          <w:lang w:val="bg-BG"/>
        </w:rPr>
        <w:t>и надежднос</w:t>
      </w:r>
      <w:r w:rsidRPr="000738F9">
        <w:rPr>
          <w:rFonts w:ascii="Times New Roman" w:hAnsi="Times New Roman"/>
          <w:sz w:val="24"/>
          <w:szCs w:val="24"/>
          <w:lang w:val="bg-BG"/>
        </w:rPr>
        <w:t>т</w:t>
      </w:r>
      <w:r w:rsidR="007213CC" w:rsidRPr="000738F9">
        <w:rPr>
          <w:rFonts w:ascii="Times New Roman" w:hAnsi="Times New Roman"/>
          <w:sz w:val="24"/>
          <w:szCs w:val="24"/>
          <w:lang w:val="bg-BG"/>
        </w:rPr>
        <w:t>т</w:t>
      </w:r>
      <w:r w:rsidRPr="000738F9">
        <w:rPr>
          <w:rFonts w:ascii="Times New Roman" w:hAnsi="Times New Roman"/>
          <w:sz w:val="24"/>
          <w:szCs w:val="24"/>
          <w:lang w:val="bg-BG"/>
        </w:rPr>
        <w:t>а</w:t>
      </w:r>
      <w:r w:rsidR="007213CC" w:rsidRPr="000738F9">
        <w:rPr>
          <w:rFonts w:ascii="Times New Roman" w:hAnsi="Times New Roman"/>
          <w:sz w:val="24"/>
          <w:szCs w:val="24"/>
          <w:lang w:val="bg-BG"/>
        </w:rPr>
        <w:t xml:space="preserve"> на данните, в съответствие с Програмата на Съюза в областта на по-доброто регулиране. </w:t>
      </w:r>
      <w:r w:rsidR="00322362" w:rsidRPr="000738F9">
        <w:rPr>
          <w:rFonts w:ascii="Times New Roman" w:hAnsi="Times New Roman"/>
          <w:sz w:val="24"/>
          <w:szCs w:val="24"/>
          <w:lang w:val="bg-BG"/>
        </w:rPr>
        <w:t>П</w:t>
      </w:r>
      <w:r w:rsidR="00581D1D" w:rsidRPr="000738F9">
        <w:rPr>
          <w:rFonts w:ascii="Times New Roman" w:hAnsi="Times New Roman"/>
          <w:sz w:val="24"/>
          <w:szCs w:val="24"/>
          <w:lang w:val="bg-BG"/>
        </w:rPr>
        <w:t xml:space="preserve">одобрява се достъпът на гражданите до </w:t>
      </w:r>
      <w:r w:rsidR="00296B41" w:rsidRPr="000738F9">
        <w:rPr>
          <w:rFonts w:ascii="Times New Roman" w:hAnsi="Times New Roman"/>
          <w:sz w:val="24"/>
          <w:szCs w:val="24"/>
          <w:lang w:val="bg-BG"/>
        </w:rPr>
        <w:t xml:space="preserve">ясна и прозрачна </w:t>
      </w:r>
      <w:r w:rsidR="00581D1D" w:rsidRPr="000738F9">
        <w:rPr>
          <w:rFonts w:ascii="Times New Roman" w:hAnsi="Times New Roman"/>
          <w:sz w:val="24"/>
          <w:szCs w:val="24"/>
          <w:lang w:val="bg-BG"/>
        </w:rPr>
        <w:t xml:space="preserve">информация </w:t>
      </w:r>
      <w:r w:rsidR="007213CC" w:rsidRPr="000738F9">
        <w:rPr>
          <w:rFonts w:ascii="Times New Roman" w:hAnsi="Times New Roman"/>
          <w:sz w:val="24"/>
          <w:szCs w:val="24"/>
          <w:lang w:val="bg-BG"/>
        </w:rPr>
        <w:t xml:space="preserve">в съответствие със Стратегията за единния цифров </w:t>
      </w:r>
      <w:r w:rsidR="00581D1D" w:rsidRPr="000738F9">
        <w:rPr>
          <w:rFonts w:ascii="Times New Roman" w:hAnsi="Times New Roman"/>
          <w:sz w:val="24"/>
          <w:szCs w:val="24"/>
          <w:lang w:val="bg-BG"/>
        </w:rPr>
        <w:t>пазар</w:t>
      </w:r>
      <w:r w:rsidR="00296B41" w:rsidRPr="000738F9">
        <w:rPr>
          <w:rFonts w:ascii="Times New Roman" w:hAnsi="Times New Roman"/>
          <w:sz w:val="24"/>
          <w:szCs w:val="24"/>
          <w:lang w:val="bg-BG"/>
        </w:rPr>
        <w:t>.</w:t>
      </w:r>
    </w:p>
    <w:p w:rsidR="00632CB9" w:rsidRPr="000738F9" w:rsidRDefault="00C90636" w:rsidP="004B5F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738F9">
        <w:rPr>
          <w:rFonts w:ascii="Times New Roman" w:hAnsi="Times New Roman"/>
          <w:sz w:val="24"/>
          <w:szCs w:val="24"/>
          <w:lang w:val="bg-BG"/>
        </w:rPr>
        <w:t xml:space="preserve">До момента </w:t>
      </w:r>
      <w:r w:rsidR="00632CB9" w:rsidRPr="000738F9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Pr="000738F9">
        <w:rPr>
          <w:rFonts w:ascii="Times New Roman" w:hAnsi="Times New Roman"/>
          <w:sz w:val="24"/>
          <w:szCs w:val="24"/>
          <w:lang w:val="bg-BG"/>
        </w:rPr>
        <w:t xml:space="preserve">проведени </w:t>
      </w:r>
      <w:r w:rsidR="00632CB9" w:rsidRPr="000738F9">
        <w:rPr>
          <w:rFonts w:ascii="Times New Roman" w:hAnsi="Times New Roman"/>
          <w:sz w:val="24"/>
          <w:szCs w:val="24"/>
          <w:lang w:val="bg-BG"/>
        </w:rPr>
        <w:t xml:space="preserve">общо </w:t>
      </w:r>
      <w:r w:rsidR="0038721F" w:rsidRPr="000738F9">
        <w:rPr>
          <w:rFonts w:ascii="Times New Roman" w:hAnsi="Times New Roman"/>
          <w:sz w:val="24"/>
          <w:szCs w:val="24"/>
          <w:lang w:val="bg-BG"/>
        </w:rPr>
        <w:t>пет</w:t>
      </w:r>
      <w:r w:rsidRPr="000738F9">
        <w:rPr>
          <w:rFonts w:ascii="Times New Roman" w:hAnsi="Times New Roman"/>
          <w:sz w:val="24"/>
          <w:szCs w:val="24"/>
          <w:lang w:val="bg-BG"/>
        </w:rPr>
        <w:t xml:space="preserve"> заседания по досието в рамките на </w:t>
      </w:r>
      <w:r w:rsidR="00632CB9" w:rsidRPr="000738F9">
        <w:rPr>
          <w:rFonts w:ascii="Times New Roman" w:hAnsi="Times New Roman"/>
          <w:sz w:val="24"/>
          <w:szCs w:val="24"/>
          <w:lang w:val="bg-BG"/>
        </w:rPr>
        <w:t xml:space="preserve">подготвителните органи към </w:t>
      </w:r>
      <w:r w:rsidRPr="000738F9">
        <w:rPr>
          <w:rFonts w:ascii="Times New Roman" w:hAnsi="Times New Roman"/>
          <w:sz w:val="24"/>
          <w:szCs w:val="24"/>
          <w:lang w:val="bg-BG"/>
        </w:rPr>
        <w:t xml:space="preserve">Съвета на ЕС, </w:t>
      </w:r>
      <w:r w:rsidR="0038721F" w:rsidRPr="000738F9">
        <w:rPr>
          <w:rFonts w:ascii="Times New Roman" w:hAnsi="Times New Roman"/>
          <w:sz w:val="24"/>
          <w:szCs w:val="24"/>
          <w:lang w:val="bg-BG"/>
        </w:rPr>
        <w:t xml:space="preserve">три </w:t>
      </w:r>
      <w:r w:rsidRPr="000738F9">
        <w:rPr>
          <w:rFonts w:ascii="Times New Roman" w:hAnsi="Times New Roman"/>
          <w:sz w:val="24"/>
          <w:szCs w:val="24"/>
          <w:lang w:val="bg-BG"/>
        </w:rPr>
        <w:t xml:space="preserve">от които по време на Българското председателство. </w:t>
      </w:r>
      <w:r w:rsidR="00632CB9" w:rsidRPr="000738F9">
        <w:rPr>
          <w:rFonts w:ascii="Times New Roman" w:hAnsi="Times New Roman"/>
          <w:sz w:val="24"/>
          <w:szCs w:val="24"/>
          <w:lang w:val="bg-BG"/>
        </w:rPr>
        <w:t xml:space="preserve">Българското председателство изготви и </w:t>
      </w:r>
      <w:r w:rsidR="004E3FA2" w:rsidRPr="000738F9">
        <w:rPr>
          <w:rFonts w:ascii="Times New Roman" w:hAnsi="Times New Roman"/>
          <w:sz w:val="24"/>
          <w:szCs w:val="24"/>
          <w:lang w:val="bg-BG"/>
        </w:rPr>
        <w:t xml:space="preserve">компромисен текст по </w:t>
      </w:r>
      <w:r w:rsidR="00632CB9" w:rsidRPr="000738F9">
        <w:rPr>
          <w:rFonts w:ascii="Times New Roman" w:hAnsi="Times New Roman"/>
          <w:sz w:val="24"/>
          <w:szCs w:val="24"/>
          <w:lang w:val="bg-BG"/>
        </w:rPr>
        <w:t>п</w:t>
      </w:r>
      <w:r w:rsidR="004E3FA2" w:rsidRPr="000738F9">
        <w:rPr>
          <w:rFonts w:ascii="Times New Roman" w:hAnsi="Times New Roman"/>
          <w:sz w:val="24"/>
          <w:szCs w:val="24"/>
          <w:lang w:val="bg-BG"/>
        </w:rPr>
        <w:t xml:space="preserve">редложението </w:t>
      </w:r>
      <w:r w:rsidR="00632CB9" w:rsidRPr="000738F9">
        <w:rPr>
          <w:rFonts w:ascii="Times New Roman" w:hAnsi="Times New Roman"/>
          <w:sz w:val="24"/>
          <w:szCs w:val="24"/>
          <w:lang w:val="bg-BG"/>
        </w:rPr>
        <w:t xml:space="preserve">за регламент, </w:t>
      </w:r>
      <w:r w:rsidR="004E3FA2" w:rsidRPr="000738F9">
        <w:rPr>
          <w:rFonts w:ascii="Times New Roman" w:hAnsi="Times New Roman"/>
          <w:sz w:val="24"/>
          <w:szCs w:val="24"/>
          <w:lang w:val="bg-BG"/>
        </w:rPr>
        <w:t>който получи широка подкрепа от делегациите.</w:t>
      </w:r>
      <w:r w:rsidR="0038721F" w:rsidRPr="000738F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84A79" w:rsidRPr="000738F9" w:rsidRDefault="003C3422" w:rsidP="004B5FD0">
      <w:pPr>
        <w:ind w:firstLine="720"/>
        <w:jc w:val="both"/>
        <w:rPr>
          <w:lang w:val="bg-BG"/>
        </w:rPr>
      </w:pPr>
      <w:r w:rsidRPr="000738F9">
        <w:rPr>
          <w:rFonts w:ascii="Times New Roman" w:hAnsi="Times New Roman"/>
          <w:sz w:val="24"/>
          <w:szCs w:val="24"/>
          <w:lang w:val="bg-BG"/>
        </w:rPr>
        <w:t>Р</w:t>
      </w:r>
      <w:r w:rsidR="00F77510" w:rsidRPr="000738F9">
        <w:rPr>
          <w:rFonts w:ascii="Times New Roman" w:hAnsi="Times New Roman"/>
          <w:sz w:val="24"/>
          <w:szCs w:val="24"/>
          <w:lang w:val="bg-BG"/>
        </w:rPr>
        <w:t>а</w:t>
      </w:r>
      <w:r w:rsidR="001F51B2" w:rsidRPr="000738F9">
        <w:rPr>
          <w:rFonts w:ascii="Times New Roman" w:hAnsi="Times New Roman"/>
          <w:sz w:val="24"/>
          <w:szCs w:val="24"/>
          <w:lang w:val="bg-BG"/>
        </w:rPr>
        <w:t xml:space="preserve">ботата </w:t>
      </w:r>
      <w:r w:rsidR="00F77510" w:rsidRPr="000738F9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632CB9" w:rsidRPr="000738F9">
        <w:rPr>
          <w:rFonts w:ascii="Times New Roman" w:hAnsi="Times New Roman"/>
          <w:sz w:val="24"/>
          <w:szCs w:val="24"/>
          <w:lang w:val="bg-BG"/>
        </w:rPr>
        <w:t xml:space="preserve">досието продължава и </w:t>
      </w:r>
      <w:r w:rsidR="001F51B2" w:rsidRPr="000738F9">
        <w:rPr>
          <w:rFonts w:ascii="Times New Roman" w:hAnsi="Times New Roman"/>
          <w:sz w:val="24"/>
          <w:szCs w:val="24"/>
          <w:lang w:val="bg-BG"/>
        </w:rPr>
        <w:t xml:space="preserve">по време на Австрийското </w:t>
      </w:r>
      <w:r w:rsidR="00F77510" w:rsidRPr="000738F9">
        <w:rPr>
          <w:rFonts w:ascii="Times New Roman" w:hAnsi="Times New Roman"/>
          <w:sz w:val="24"/>
          <w:szCs w:val="24"/>
          <w:lang w:val="bg-BG"/>
        </w:rPr>
        <w:t>п</w:t>
      </w:r>
      <w:r w:rsidR="001F51B2" w:rsidRPr="000738F9">
        <w:rPr>
          <w:rFonts w:ascii="Times New Roman" w:hAnsi="Times New Roman"/>
          <w:sz w:val="24"/>
          <w:szCs w:val="24"/>
          <w:lang w:val="bg-BG"/>
        </w:rPr>
        <w:t>ред</w:t>
      </w:r>
      <w:r w:rsidR="00BC364F" w:rsidRPr="000738F9">
        <w:rPr>
          <w:rFonts w:ascii="Times New Roman" w:hAnsi="Times New Roman"/>
          <w:sz w:val="24"/>
          <w:szCs w:val="24"/>
          <w:lang w:val="bg-BG"/>
        </w:rPr>
        <w:t>с</w:t>
      </w:r>
      <w:r w:rsidR="00FB5539" w:rsidRPr="000738F9">
        <w:rPr>
          <w:rFonts w:ascii="Times New Roman" w:hAnsi="Times New Roman"/>
          <w:sz w:val="24"/>
          <w:szCs w:val="24"/>
          <w:lang w:val="bg-BG"/>
        </w:rPr>
        <w:t xml:space="preserve">едателство с акцент върху </w:t>
      </w:r>
      <w:r w:rsidR="00AF0C99" w:rsidRPr="000738F9">
        <w:rPr>
          <w:rFonts w:ascii="Times New Roman" w:hAnsi="Times New Roman"/>
          <w:sz w:val="24"/>
          <w:szCs w:val="24"/>
          <w:lang w:val="bg-BG"/>
        </w:rPr>
        <w:t>нови</w:t>
      </w:r>
      <w:r w:rsidRPr="000738F9">
        <w:rPr>
          <w:rFonts w:ascii="Times New Roman" w:hAnsi="Times New Roman"/>
          <w:sz w:val="24"/>
          <w:szCs w:val="24"/>
          <w:lang w:val="bg-BG"/>
        </w:rPr>
        <w:t>те</w:t>
      </w:r>
      <w:r w:rsidR="00AF0C99" w:rsidRPr="000738F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7510" w:rsidRPr="000738F9">
        <w:rPr>
          <w:rFonts w:ascii="Times New Roman" w:hAnsi="Times New Roman"/>
          <w:sz w:val="24"/>
          <w:szCs w:val="24"/>
          <w:lang w:val="bg-BG"/>
        </w:rPr>
        <w:t>разпоредби</w:t>
      </w:r>
      <w:r w:rsidR="00E479F7" w:rsidRPr="000738F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5DDD" w:rsidRPr="000738F9">
        <w:rPr>
          <w:rFonts w:ascii="Times New Roman" w:hAnsi="Times New Roman"/>
          <w:sz w:val="24"/>
          <w:szCs w:val="24"/>
          <w:lang w:val="bg-BG"/>
        </w:rPr>
        <w:t>относно</w:t>
      </w:r>
      <w:r w:rsidR="00E479F7" w:rsidRPr="000738F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5DDD" w:rsidRPr="000738F9">
        <w:rPr>
          <w:rFonts w:ascii="Times New Roman" w:hAnsi="Times New Roman"/>
          <w:sz w:val="24"/>
          <w:szCs w:val="24"/>
          <w:lang w:val="bg-BG"/>
        </w:rPr>
        <w:t>контрол</w:t>
      </w:r>
      <w:r w:rsidR="00F77510" w:rsidRPr="000738F9">
        <w:rPr>
          <w:rFonts w:ascii="Times New Roman" w:hAnsi="Times New Roman"/>
          <w:sz w:val="24"/>
          <w:szCs w:val="24"/>
          <w:lang w:val="bg-BG"/>
        </w:rPr>
        <w:t>а</w:t>
      </w:r>
      <w:r w:rsidR="00265DDD" w:rsidRPr="000738F9">
        <w:rPr>
          <w:rFonts w:ascii="Times New Roman" w:hAnsi="Times New Roman"/>
          <w:sz w:val="24"/>
          <w:szCs w:val="24"/>
          <w:lang w:val="bg-BG"/>
        </w:rPr>
        <w:t xml:space="preserve"> на производството, пускането на пазара</w:t>
      </w:r>
      <w:r w:rsidR="00FB5539" w:rsidRPr="000738F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65DDD" w:rsidRPr="000738F9">
        <w:rPr>
          <w:rFonts w:ascii="Times New Roman" w:hAnsi="Times New Roman"/>
          <w:sz w:val="24"/>
          <w:szCs w:val="24"/>
          <w:lang w:val="bg-BG"/>
        </w:rPr>
        <w:t>употреб</w:t>
      </w:r>
      <w:r w:rsidR="001B1518" w:rsidRPr="000738F9">
        <w:rPr>
          <w:rFonts w:ascii="Times New Roman" w:hAnsi="Times New Roman"/>
          <w:sz w:val="24"/>
          <w:szCs w:val="24"/>
          <w:lang w:val="bg-BG"/>
        </w:rPr>
        <w:t>ата</w:t>
      </w:r>
      <w:r w:rsidR="00FB5539" w:rsidRPr="000738F9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65DDD" w:rsidRPr="000738F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7510" w:rsidRPr="000738F9">
        <w:rPr>
          <w:rFonts w:ascii="Times New Roman" w:hAnsi="Times New Roman"/>
          <w:sz w:val="24"/>
          <w:szCs w:val="24"/>
          <w:lang w:val="bg-BG"/>
        </w:rPr>
        <w:t>мониторинга</w:t>
      </w:r>
      <w:r w:rsidR="001B1518" w:rsidRPr="000738F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357E" w:rsidRPr="000738F9">
        <w:rPr>
          <w:rFonts w:ascii="Times New Roman" w:hAnsi="Times New Roman"/>
          <w:sz w:val="24"/>
          <w:szCs w:val="24"/>
          <w:lang w:val="bg-BG"/>
        </w:rPr>
        <w:t>по отношение на</w:t>
      </w:r>
      <w:r w:rsidR="001B1518" w:rsidRPr="000738F9">
        <w:rPr>
          <w:rFonts w:ascii="Times New Roman" w:hAnsi="Times New Roman"/>
          <w:sz w:val="24"/>
          <w:szCs w:val="24"/>
          <w:lang w:val="bg-BG"/>
        </w:rPr>
        <w:t xml:space="preserve"> УОЗ</w:t>
      </w:r>
      <w:r w:rsidR="00411ACF" w:rsidRPr="000738F9">
        <w:rPr>
          <w:rFonts w:ascii="Times New Roman" w:hAnsi="Times New Roman"/>
          <w:sz w:val="24"/>
          <w:szCs w:val="24"/>
          <w:lang w:val="bg-BG"/>
        </w:rPr>
        <w:t>.</w:t>
      </w:r>
      <w:r w:rsidR="00632CB9" w:rsidRPr="000738F9">
        <w:rPr>
          <w:rFonts w:ascii="Times New Roman" w:hAnsi="Times New Roman"/>
          <w:sz w:val="24"/>
          <w:szCs w:val="24"/>
          <w:lang w:val="bg-BG"/>
        </w:rPr>
        <w:t xml:space="preserve"> Целта, която си поставя Австрия като ротационен председател, е окончателно приемане на предложението до края на годината. </w:t>
      </w:r>
    </w:p>
    <w:sectPr w:rsidR="00B84A79" w:rsidRPr="000738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87"/>
    <w:rsid w:val="00024AA0"/>
    <w:rsid w:val="000738F9"/>
    <w:rsid w:val="000B21AB"/>
    <w:rsid w:val="001454AE"/>
    <w:rsid w:val="00153F1E"/>
    <w:rsid w:val="001B1518"/>
    <w:rsid w:val="001B5F03"/>
    <w:rsid w:val="001F51B2"/>
    <w:rsid w:val="0022534D"/>
    <w:rsid w:val="00265DDD"/>
    <w:rsid w:val="00296B41"/>
    <w:rsid w:val="0031309E"/>
    <w:rsid w:val="00322362"/>
    <w:rsid w:val="0038721F"/>
    <w:rsid w:val="003B6C4F"/>
    <w:rsid w:val="003C3422"/>
    <w:rsid w:val="00411ACF"/>
    <w:rsid w:val="00422E0D"/>
    <w:rsid w:val="004B5FD0"/>
    <w:rsid w:val="004E3FA2"/>
    <w:rsid w:val="00581D1D"/>
    <w:rsid w:val="00584B04"/>
    <w:rsid w:val="0058767E"/>
    <w:rsid w:val="00604C41"/>
    <w:rsid w:val="00632CB9"/>
    <w:rsid w:val="00686109"/>
    <w:rsid w:val="00686A16"/>
    <w:rsid w:val="007213CC"/>
    <w:rsid w:val="00783FA5"/>
    <w:rsid w:val="007E4287"/>
    <w:rsid w:val="0082151E"/>
    <w:rsid w:val="008C7A1F"/>
    <w:rsid w:val="008D0027"/>
    <w:rsid w:val="008E47BB"/>
    <w:rsid w:val="009174DB"/>
    <w:rsid w:val="00955ED3"/>
    <w:rsid w:val="00990ED1"/>
    <w:rsid w:val="00A165F1"/>
    <w:rsid w:val="00A87483"/>
    <w:rsid w:val="00AE196F"/>
    <w:rsid w:val="00AE3685"/>
    <w:rsid w:val="00AF0C99"/>
    <w:rsid w:val="00B30EDF"/>
    <w:rsid w:val="00B46D34"/>
    <w:rsid w:val="00B61110"/>
    <w:rsid w:val="00B84A79"/>
    <w:rsid w:val="00BC364F"/>
    <w:rsid w:val="00BF3666"/>
    <w:rsid w:val="00C90636"/>
    <w:rsid w:val="00CA4C60"/>
    <w:rsid w:val="00CD2D44"/>
    <w:rsid w:val="00CD3D7B"/>
    <w:rsid w:val="00D0682C"/>
    <w:rsid w:val="00D33128"/>
    <w:rsid w:val="00D43FC3"/>
    <w:rsid w:val="00DB0D9E"/>
    <w:rsid w:val="00E479F7"/>
    <w:rsid w:val="00EB06ED"/>
    <w:rsid w:val="00F043ED"/>
    <w:rsid w:val="00F5357E"/>
    <w:rsid w:val="00F77510"/>
    <w:rsid w:val="00FB1A3D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A51C9B-BA07-425E-855C-859B70A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Vostro</cp:lastModifiedBy>
  <cp:revision>2</cp:revision>
  <dcterms:created xsi:type="dcterms:W3CDTF">2018-08-08T14:22:00Z</dcterms:created>
  <dcterms:modified xsi:type="dcterms:W3CDTF">2018-08-08T14:22:00Z</dcterms:modified>
</cp:coreProperties>
</file>